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УТВЕРЖДЕН</w:t>
      </w:r>
      <w:r/>
    </w:p>
    <w:p>
      <w:pPr>
        <w:ind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постановлением администрации</w:t>
      </w:r>
      <w:r/>
    </w:p>
    <w:p>
      <w:pPr>
        <w:ind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                                        городского округа город Арзамас </w:t>
      </w:r>
      <w:r/>
    </w:p>
    <w:p>
      <w:pPr>
        <w:ind w:firstLine="709"/>
        <w:jc w:val="right"/>
        <w:tabs>
          <w:tab w:val="left" w:pos="609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                              Нижегородской области</w:t>
      </w:r>
      <w:r/>
    </w:p>
    <w:p>
      <w:pPr>
        <w:ind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                                                           от ________________ №___________ </w:t>
      </w:r>
      <w:r/>
    </w:p>
    <w:p>
      <w:pPr>
        <w:ind w:left="609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371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администрации городского округа город Арзамас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 xml:space="preserve">Получение архивных справок и копий документов для земли и строительства из архивного фонда»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160"/>
        <w:tabs>
          <w:tab w:val="left" w:pos="1134" w:leader="none"/>
          <w:tab w:val="clear" w:pos="1702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Получение архивных справок и копий документов для земли и строительства из архивного фонда»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160"/>
        <w:tabs>
          <w:tab w:val="left" w:pos="1134" w:leader="none"/>
          <w:tab w:val="clear" w:pos="1702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 xml:space="preserve">в таблице 1 приложения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160"/>
        <w:tabs>
          <w:tab w:val="left" w:pos="1134" w:leader="none"/>
          <w:tab w:val="clear" w:pos="1702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</w:t>
      </w:r>
      <w:r>
        <w:rPr>
          <w:color w:val="000000"/>
          <w:sz w:val="28"/>
          <w:szCs w:val="28"/>
        </w:rPr>
        <w:t xml:space="preserve">венной информационной системе «Федеральный реестр государственных и муниципальных услуг (функций)» (при наличии технической возможности), на Едином портале (при наличии технической возможности), на Региональном портале (при наличии технической возможности)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 К</w:t>
      </w:r>
      <w:r>
        <w:rPr>
          <w:color w:val="000000"/>
          <w:sz w:val="28"/>
          <w:szCs w:val="28"/>
        </w:rPr>
        <w:t xml:space="preserve">атегории (признаки) заявителя определяются в соответствии с приложением 2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5. Признаки заявителя определяются в результате профилирования, осуществляемого в соответствии с настоящим Административным регламентом.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6. Информация о порядке предоставления Услуги размещается на РПГУ (при наличии технической возможности) и на официальном сайте администрации городского округа город Арзамас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7. «Получение архивных справок и копий документов для земли и строительства из архивного фонда».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keepLines/>
        <w:spacing w:before="48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</w:rPr>
        <w:t xml:space="preserve">Наименование органа, предоставляющего Услугу</w:t>
      </w:r>
      <w:r/>
    </w:p>
    <w:p>
      <w:pPr>
        <w:contextualSpacing/>
        <w:ind w:firstLine="709"/>
        <w:jc w:val="both"/>
        <w:spacing w:after="16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8. Услуга предоставляется администрацией городского округа город Арзамас Нижегородской области, в лице архивного сектора департамента организационно-кадровой работы администрации городского округа город Арзамас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9. В предоставлении муниципальной услуги принимает участие </w:t>
      </w:r>
      <w:r>
        <w:rPr>
          <w:color w:val="000000"/>
          <w:sz w:val="28"/>
        </w:rPr>
        <w:t xml:space="preserve">ГБУ</w:t>
      </w:r>
      <w:r>
        <w:rPr>
          <w:color w:val="000000"/>
          <w:sz w:val="28"/>
        </w:rPr>
        <w:t xml:space="preserve"> НО «УМФЦ» в части информирования, приема документов, выдачи результата предоставления муниципальной услуги, а также совершения иных действий в рамках не превышающих полномочия ГБУ НО «УМФЦ».</w:t>
      </w:r>
      <w:r/>
    </w:p>
    <w:p>
      <w:pPr>
        <w:contextualSpacing/>
        <w:ind w:firstLine="709"/>
        <w:jc w:val="both"/>
        <w:spacing w:after="3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Предоставление муниципальной услуги через </w:t>
      </w:r>
      <w:r>
        <w:rPr>
          <w:color w:val="000000"/>
          <w:sz w:val="28"/>
        </w:rPr>
        <w:t xml:space="preserve">ГБУ</w:t>
      </w:r>
      <w:r>
        <w:rPr>
          <w:color w:val="000000"/>
          <w:sz w:val="28"/>
        </w:rPr>
        <w:t xml:space="preserve"> НО «УМФЦ» осуществляется в соответствии с соглашением о взаимодействии.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10. 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1)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выдачей архивных справок, подтверждающих право на владение землей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 архивные</w:t>
      </w:r>
      <w:r>
        <w:rPr>
          <w:sz w:val="28"/>
          <w:szCs w:val="28"/>
        </w:rPr>
        <w:t xml:space="preserve"> справки, подтверждающие право на владение землей, на основании документов, </w:t>
      </w:r>
      <w:r>
        <w:rPr>
          <w:color w:val="000000"/>
          <w:sz w:val="28"/>
        </w:rPr>
        <w:t xml:space="preserve">хранящихся в архивном фонде Архивного сектора, на бумажном носителе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уведомление об отказе в выдаче архивных справок, подтверждающих право на владение землей, на основании документов, </w:t>
      </w:r>
      <w:r>
        <w:rPr>
          <w:color w:val="000000"/>
          <w:sz w:val="28"/>
        </w:rPr>
        <w:t xml:space="preserve">хранящихся в архивном фонде Архивного сектора, на бумажном </w:t>
      </w:r>
      <w:r>
        <w:rPr>
          <w:color w:val="000000"/>
          <w:sz w:val="28"/>
        </w:rPr>
        <w:t xml:space="preserve">носителе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color w:val="000000"/>
          <w:sz w:val="28"/>
        </w:rPr>
        <w:t xml:space="preserve">Документом, содержащим решение об отказе в предоставлении Услуги, является уведомление об отсутствии запрашиваемой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2) При обращении заявителя за выдачей копий архивных документов, подтверждающих право на владение землей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 архивные</w:t>
      </w:r>
      <w:r>
        <w:rPr>
          <w:sz w:val="28"/>
          <w:szCs w:val="28"/>
        </w:rPr>
        <w:t xml:space="preserve"> копии документов, подтверждающих право на владение землей, </w:t>
      </w:r>
      <w:r>
        <w:rPr>
          <w:color w:val="000000"/>
          <w:sz w:val="28"/>
        </w:rPr>
        <w:t xml:space="preserve">хранящихся в архивном фонде Архивного сектора, на бумажном носителе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уведомление об отказе в выдаче архивных копий документов, подтверждающих право на владение землей, </w:t>
      </w:r>
      <w:r>
        <w:rPr>
          <w:color w:val="000000"/>
          <w:sz w:val="28"/>
        </w:rPr>
        <w:t xml:space="preserve">хранящихся в архивном фонде Архивного сектора, на бумажном носителе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tabs>
          <w:tab w:val="left" w:pos="851" w:leader="none"/>
        </w:tabs>
        <w:rPr>
          <w:sz w:val="28"/>
          <w:szCs w:val="28"/>
        </w:rPr>
      </w:pPr>
      <w:r>
        <w:rPr>
          <w:color w:val="000000"/>
          <w:sz w:val="28"/>
        </w:rPr>
        <w:t xml:space="preserve">Документом, содержащим решение об отказе в предоставлении Услуги, является уведомление об отсутствии запрашиваемой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3) При обращении заявителя за исправлением допущенных опечаток и ошибок результатами предоставления Услуги являются: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а) архивные справки, </w:t>
      </w:r>
      <w:r>
        <w:rPr>
          <w:sz w:val="28"/>
          <w:szCs w:val="28"/>
        </w:rPr>
        <w:t xml:space="preserve">подтверждающие право на владение землей, на основании документов, </w:t>
      </w:r>
      <w:r>
        <w:rPr>
          <w:color w:val="000000"/>
          <w:sz w:val="28"/>
        </w:rPr>
        <w:t xml:space="preserve">хранящихся в архивном фонде Архивного сектора, с внесенными исправлениями допущенных опечаток и ошибок (документ на бумажном носителе);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в) отказ в выдаче архивной справки, </w:t>
      </w:r>
      <w:r>
        <w:rPr>
          <w:sz w:val="28"/>
          <w:szCs w:val="28"/>
        </w:rPr>
        <w:t xml:space="preserve">подтверждающей право на владение землей, на основании документов, </w:t>
      </w:r>
      <w:r>
        <w:rPr>
          <w:color w:val="000000"/>
          <w:sz w:val="28"/>
        </w:rPr>
        <w:t xml:space="preserve">хранящихся в архивном фонде Архивного сектора, с внесенными исправлениями допущенных опечаток и ошибок (документ на бумажном носителе);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Документами, содержащими решения о предоставлении Услуги, являются: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а) письмо об исправлении допущенных опечаток и ошибок в документах, выданных по результатам предоставления муниципальной услуги;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б) письмо об отказе в исправлении допущенных опечаток и ошибок в документах, выданных по результатам предоставления муниципальной услуги.</w:t>
      </w:r>
      <w:r/>
    </w:p>
    <w:p>
      <w:pPr>
        <w:pStyle w:val="918"/>
        <w:ind w:firstLine="709"/>
        <w:jc w:val="both"/>
      </w:pPr>
      <w:r>
        <w:t xml:space="preserve">11. Результаты предоставления Услуги могут быть получены </w:t>
      </w:r>
      <w:r>
        <w:rPr>
          <w:rFonts w:eastAsia="Times New Roman"/>
          <w:color w:val="000000"/>
        </w:rPr>
        <w:t xml:space="preserve">в МФЦ, в Органе местного самоуправления, посредством почтового отправления</w:t>
      </w:r>
      <w:r>
        <w:t xml:space="preserve">.</w:t>
      </w:r>
      <w:r/>
    </w:p>
    <w:p>
      <w:pPr>
        <w:contextualSpacing/>
        <w:ind w:left="568"/>
        <w:jc w:val="center"/>
        <w:keepLines/>
        <w:keepNext/>
        <w:spacing w:before="480" w:after="240"/>
        <w:tabs>
          <w:tab w:val="left" w:pos="993" w:leader="none"/>
        </w:tabs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568"/>
        <w:jc w:val="center"/>
        <w:keepLines/>
        <w:keepNext/>
        <w:spacing w:before="480" w:after="240"/>
        <w:tabs>
          <w:tab w:val="left" w:pos="99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spacing w:after="160"/>
        <w:tabs>
          <w:tab w:val="left" w:pos="709" w:leader="none"/>
        </w:tabs>
      </w:pPr>
      <w:r>
        <w:rPr>
          <w:sz w:val="28"/>
          <w:szCs w:val="28"/>
        </w:rPr>
        <w:tab/>
        <w:t xml:space="preserve">12. Максимальный срок предоставления Услуги </w:t>
      </w:r>
      <w:r>
        <w:rPr>
          <w:sz w:val="28"/>
          <w:szCs w:val="28"/>
          <w:lang w:eastAsia="ru-RU"/>
        </w:rPr>
        <w:t xml:space="preserve">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выдачей архивных справок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подтверждающих право на владение землей</w:t>
      </w:r>
      <w:r>
        <w:rPr>
          <w:sz w:val="28"/>
          <w:szCs w:val="28"/>
        </w:rPr>
        <w:t xml:space="preserve">, составляет 30 дней со дня регистрации заявления о предоставлении Услуги и документов, необходимых для предоставления Услуги, поступивших (направленных) в Орган местного самоуправления путем личного обращения, МФЦ.</w:t>
      </w:r>
      <w:r/>
    </w:p>
    <w:p>
      <w:pPr>
        <w:contextualSpacing/>
        <w:jc w:val="both"/>
        <w:spacing w:after="16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13.  Максимальный срок предоставления Услуги </w:t>
      </w:r>
      <w:r>
        <w:rPr>
          <w:sz w:val="28"/>
          <w:szCs w:val="28"/>
          <w:lang w:eastAsia="ru-RU"/>
        </w:rPr>
        <w:t xml:space="preserve">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выдачей копий архивных 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подтверждающих право на владение землей</w:t>
      </w:r>
      <w:r>
        <w:rPr>
          <w:sz w:val="28"/>
          <w:szCs w:val="28"/>
        </w:rPr>
        <w:t xml:space="preserve">, составляет 30 дней со дня регистрации заявления о предоставлении Услуги и документов, необходимых для предоставления Услуги, поступивших (направленных) в Орган местного самоуправления путем личного обращения,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14. Согласно Приказу Министерства культуры и ма</w:t>
      </w:r>
      <w:r>
        <w:rPr>
          <w:sz w:val="28"/>
          <w:szCs w:val="28"/>
        </w:rPr>
        <w:t xml:space="preserve">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</w:t>
      </w:r>
      <w:r>
        <w:rPr>
          <w:sz w:val="28"/>
          <w:szCs w:val="28"/>
        </w:rPr>
        <w:t xml:space="preserve">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</w:rPr>
        <w:t xml:space="preserve">15. Максимальный срок предоставления Услуги при обращении за исправлением допущенных опечаток и ошибок в документах, выда</w:t>
      </w:r>
      <w:r>
        <w:rPr>
          <w:color w:val="000000"/>
          <w:sz w:val="28"/>
        </w:rPr>
        <w:t xml:space="preserve">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заявителя,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Взимание государственной пошлины или иной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17. 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 xml:space="preserve">заявления заявителя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567"/>
        <w:jc w:val="both"/>
        <w:spacing w:after="160"/>
        <w:tabs>
          <w:tab w:val="left" w:pos="851" w:leader="none"/>
          <w:tab w:val="num" w:pos="1276" w:leader="none"/>
        </w:tabs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19</w:t>
      </w:r>
      <w:r>
        <w:rPr>
          <w:sz w:val="24"/>
          <w:szCs w:val="24"/>
          <w:lang w:eastAsia="ru-RU"/>
        </w:rPr>
        <w:t xml:space="preserve">. </w:t>
      </w:r>
      <w:r>
        <w:rPr>
          <w:color w:val="000000"/>
          <w:sz w:val="28"/>
        </w:rPr>
        <w:t xml:space="preserve">Срок регистрации заявле</w:t>
      </w:r>
      <w:r>
        <w:rPr>
          <w:color w:val="000000"/>
          <w:sz w:val="28"/>
        </w:rPr>
        <w:t xml:space="preserve">ния и документов, необходимых для предоставления Услуги, в Органе местного самоуправления составляет 1 рабочий день с даты подачи заявления о предоставлении Услуги и документов, необходимых для предоставления Услуги, в МФЦ, в Орган местного самоуправления.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left="567"/>
        <w:jc w:val="both"/>
        <w:keepLines/>
        <w:keepNext/>
        <w:spacing w:before="480" w:after="240"/>
        <w:tabs>
          <w:tab w:val="left" w:pos="709" w:leader="none"/>
          <w:tab w:val="left" w:pos="993" w:leader="none"/>
        </w:tabs>
        <w:rPr>
          <w:b/>
          <w:bCs/>
          <w:sz w:val="24"/>
          <w:szCs w:val="24"/>
          <w:lang w:eastAsia="ru-RU"/>
        </w:rPr>
        <w:outlineLvl w:val="1"/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contextualSpacing/>
        <w:ind w:left="567"/>
        <w:jc w:val="center"/>
        <w:keepLines/>
        <w:keepNext/>
        <w:spacing w:before="480" w:after="240"/>
        <w:tabs>
          <w:tab w:val="left" w:pos="709" w:leader="none"/>
          <w:tab w:val="left" w:pos="99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567"/>
        <w:jc w:val="center"/>
        <w:keepLines/>
        <w:keepNext/>
        <w:spacing w:before="480" w:after="240"/>
        <w:tabs>
          <w:tab w:val="left" w:pos="709" w:leader="none"/>
          <w:tab w:val="left" w:pos="993" w:leader="none"/>
        </w:tabs>
        <w:rPr>
          <w:b/>
          <w:bCs/>
          <w:sz w:val="24"/>
          <w:szCs w:val="24"/>
          <w:lang w:eastAsia="ru-RU"/>
        </w:rPr>
        <w:outlineLvl w:val="1"/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160"/>
        <w:tabs>
          <w:tab w:val="left" w:pos="993" w:leader="none"/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20. </w:t>
      </w:r>
      <w:r>
        <w:rPr>
          <w:color w:val="000000"/>
          <w:sz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highlight w:val="white"/>
        </w:rPr>
        <w:t xml:space="preserve">на Едином портале (при наличии технической возможности), на Региональном портале</w:t>
      </w:r>
      <w:r>
        <w:rPr>
          <w:color w:val="000000"/>
          <w:sz w:val="28"/>
        </w:rPr>
        <w:t xml:space="preserve"> (при наличии технической возможности)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567"/>
        <w:jc w:val="both"/>
        <w:tabs>
          <w:tab w:val="left" w:pos="992" w:leader="none"/>
        </w:tabs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21. </w:t>
      </w:r>
      <w:r>
        <w:rPr>
          <w:color w:val="000000"/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color w:val="000000"/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</w:t>
      </w:r>
      <w:r>
        <w:rPr>
          <w:color w:val="000000"/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 xml:space="preserve">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567"/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22.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23. Информационные системы, используемые для предоставления Услуги: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 – Единый портал.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709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24.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</w:t>
      </w:r>
      <w:r>
        <w:rPr>
          <w:color w:val="000000"/>
          <w:sz w:val="28"/>
          <w:szCs w:val="28"/>
        </w:rPr>
        <w:t xml:space="preserve">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709" w:leader="none"/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25. При получении результатов предо</w:t>
      </w:r>
      <w:r>
        <w:rPr>
          <w:color w:val="000000"/>
          <w:sz w:val="28"/>
          <w:szCs w:val="28"/>
        </w:rPr>
        <w:t xml:space="preserve">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</w:t>
      </w:r>
      <w:r>
        <w:rPr>
          <w:color w:val="000000"/>
          <w:sz w:val="28"/>
          <w:szCs w:val="28"/>
        </w:rPr>
        <w:t xml:space="preserve">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color w:val="000000"/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709" w:leader="none"/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26. Предоставление результата Услуги заявителю, являющемуся законным представителем не</w:t>
      </w:r>
      <w:r>
        <w:rPr>
          <w:color w:val="000000"/>
          <w:sz w:val="28"/>
          <w:szCs w:val="28"/>
        </w:rPr>
        <w:t xml:space="preserve">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709" w:leader="none"/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27. Результаты Услуги в отношении несовершеннолетнег</w:t>
      </w:r>
      <w:r>
        <w:rPr>
          <w:color w:val="000000"/>
          <w:sz w:val="28"/>
          <w:szCs w:val="28"/>
        </w:rPr>
        <w:t xml:space="preserve">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а) в Органе местного самоуправления;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б) в МФЦ.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709" w:leader="none"/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28. Предоставление Услуги в МФЦ осуществляется при наличии соглашения о взаимодействии с таким МФЦ.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color w:val="000000"/>
          <w:sz w:val="28"/>
          <w:szCs w:val="28"/>
          <w:highlight w:val="white"/>
        </w:rPr>
        <w:t xml:space="preserve">о предоставлении Услуги</w:t>
      </w:r>
      <w:r>
        <w:rPr>
          <w:color w:val="000000"/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tabs>
          <w:tab w:val="left" w:pos="709" w:leader="none"/>
          <w:tab w:val="left" w:pos="1276" w:leader="none"/>
        </w:tabs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29. В МФЦ предусмотр</w:t>
      </w:r>
      <w:r>
        <w:rPr>
          <w:color w:val="000000"/>
          <w:sz w:val="28"/>
          <w:szCs w:val="28"/>
        </w:rPr>
        <w:t xml:space="preserve">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  <w:r>
        <w:rPr>
          <w:szCs w:val="28"/>
        </w:rPr>
      </w:r>
      <w:r>
        <w:rPr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</w:t>
      </w:r>
      <w:r>
        <w:rPr>
          <w:color w:val="000000"/>
          <w:sz w:val="28"/>
          <w:szCs w:val="28"/>
        </w:rPr>
        <w:t xml:space="preserve">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31. 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заявление о предоставлении Услуги не соответствует установленной форме, в том числе </w:t>
      </w:r>
      <w:r>
        <w:rPr>
          <w:color w:val="000000"/>
          <w:sz w:val="28"/>
          <w:szCs w:val="28"/>
        </w:rPr>
        <w:t xml:space="preserve">не соблюдены требования к формату такого заявления о предоставлении Услуги и прилагаемых к нему документов,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неустановление</w:t>
      </w:r>
      <w:r>
        <w:rPr>
          <w:color w:val="000000"/>
          <w:sz w:val="28"/>
          <w:szCs w:val="28"/>
        </w:rPr>
        <w:t xml:space="preserve"> личности лица, обратившегося за оказанием услуги (</w:t>
      </w:r>
      <w:r>
        <w:rPr>
          <w:color w:val="000000"/>
          <w:sz w:val="28"/>
          <w:szCs w:val="28"/>
        </w:rPr>
        <w:t xml:space="preserve">непредъявление</w:t>
      </w:r>
      <w:r>
        <w:rPr>
          <w:color w:val="000000"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425" w:leader="none"/>
          <w:tab w:val="left" w:pos="709" w:leader="none"/>
          <w:tab w:val="left" w:pos="113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7) наличие противоречивых сведений в заявлении о предоставлении Услуги и приложенных к нему документах.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32.</w:t>
      </w:r>
      <w:r>
        <w:rPr>
          <w:color w:val="000000"/>
          <w:sz w:val="28"/>
          <w:szCs w:val="28"/>
        </w:rPr>
        <w:tab/>
        <w:t xml:space="preserve"> Исчерпывающий перечень оснований для отказа в предоставлении Услуги при обращении за выдачей архивных справок, </w:t>
      </w:r>
      <w:r>
        <w:rPr>
          <w:sz w:val="28"/>
          <w:szCs w:val="28"/>
          <w:lang w:eastAsia="ru-RU"/>
        </w:rPr>
        <w:t xml:space="preserve">подтверждающих право на владение землей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1) заявление о предоставлении Услуги направлено в Архивный сектор, в полномочия которого не входит предоставление Услуги.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33.</w:t>
      </w:r>
      <w:r>
        <w:rPr>
          <w:color w:val="000000"/>
          <w:sz w:val="28"/>
          <w:szCs w:val="28"/>
        </w:rPr>
        <w:tab/>
        <w:t xml:space="preserve"> Исчерпывающий перечень оснований для отказа в предоставлении Услуги при обращении за выдачей </w:t>
      </w:r>
      <w:r>
        <w:rPr>
          <w:sz w:val="28"/>
          <w:szCs w:val="28"/>
          <w:lang w:eastAsia="ru-RU"/>
        </w:rPr>
        <w:t xml:space="preserve">копий архивных документов, подтверждающих право на владение землей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1) заявление о предоставлении Услуги направлено в Архивный сектор, в полномочия которого не входит предоставление Услуги.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34.</w:t>
      </w:r>
      <w:r>
        <w:rPr>
          <w:color w:val="000000"/>
          <w:sz w:val="28"/>
          <w:szCs w:val="28"/>
        </w:rPr>
        <w:tab/>
        <w:t xml:space="preserve"> 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1) отсутствие опечаток и ошибок в выданных в результате предоставления Услуги документах;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2) заявление о предоставлении Услуги направлен в Архивный сектор, в полномочия которого не входит предоставление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35. Исчерпывающие перечни оснований </w:t>
      </w:r>
      <w:r>
        <w:rPr>
          <w:color w:val="000000"/>
          <w:sz w:val="28"/>
          <w:szCs w:val="28"/>
        </w:rPr>
        <w:t xml:space="preserve">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 таблице 3, содержащейся в приложении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Основания для приостановления предоставления Услуги отсутствуют.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709" w:leader="none"/>
        </w:tabs>
        <w:rPr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709" w:leader="none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center"/>
        <w:spacing w:after="160"/>
        <w:tabs>
          <w:tab w:val="num" w:pos="709" w:leader="none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center"/>
        <w:spacing w:after="160"/>
        <w:tabs>
          <w:tab w:val="num" w:pos="709" w:leader="none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36. </w:t>
      </w:r>
      <w:r>
        <w:rPr>
          <w:sz w:val="28"/>
          <w:szCs w:val="28"/>
          <w:highlight w:val="white"/>
          <w:lang w:eastAsia="ru-RU"/>
        </w:rPr>
        <w:t xml:space="preserve">При обращении заявителей за</w:t>
      </w:r>
      <w:r>
        <w:rPr>
          <w:sz w:val="28"/>
          <w:szCs w:val="28"/>
          <w:lang w:eastAsia="ru-RU"/>
        </w:rPr>
        <w:t xml:space="preserve"> предоставлением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702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37.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</w:t>
      </w:r>
      <w:r>
        <w:rPr>
          <w:sz w:val="28"/>
          <w:szCs w:val="28"/>
          <w:lang w:eastAsia="ru-RU"/>
        </w:rPr>
        <w:t xml:space="preserve">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не приведены, поскольку они не предусмотрены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851" w:leader="none"/>
          <w:tab w:val="num" w:pos="1276" w:leader="none"/>
        </w:tabs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38.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8"/>
        </w:rPr>
        <w:t xml:space="preserve"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contextualSpacing/>
        <w:ind w:left="567"/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left="4677"/>
        <w:jc w:val="right"/>
        <w:pageBreakBefore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left="46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>
        <w:rPr>
          <w:sz w:val="28"/>
          <w:szCs w:val="28"/>
        </w:rPr>
        <w:t xml:space="preserve">регламенту  администрации</w:t>
      </w:r>
      <w:r>
        <w:rPr>
          <w:sz w:val="28"/>
          <w:szCs w:val="28"/>
        </w:rPr>
        <w:t xml:space="preserve"> городского округа город Арзамас Нижегородской области по предоставлению муниципальной услуги «Получение архивных справок и копий документов для земли и строительства из архивного фонда»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категорий (признаков) заявителей, исчерпывающий перечень документов,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Услуги, исчерпывающий перечень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оснований для отказа в приеме заявления о предоставлении Услуги,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предоставлении Услуги, формы заявлений о предоставлении Услуги 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</w:t>
      </w:r>
      <w:r>
        <w:rPr>
          <w:bCs/>
          <w:sz w:val="28"/>
          <w:szCs w:val="28"/>
          <w:lang w:eastAsia="ru-RU"/>
        </w:rPr>
        <w:t xml:space="preserve">. Перечень условных обозначений и сокращений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 «</w:t>
      </w:r>
      <w:r>
        <w:rPr>
          <w:sz w:val="28"/>
          <w:szCs w:val="28"/>
        </w:rPr>
        <w:t xml:space="preserve">Получение архивных справок и копий документов для земли и строительства из архивного фонда»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услуга «</w:t>
      </w:r>
      <w:r>
        <w:rPr>
          <w:sz w:val="28"/>
          <w:szCs w:val="28"/>
        </w:rPr>
        <w:t xml:space="preserve">Получение архивных справок и копий документов для земли и строительства из архивного фонда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>
        <w:rPr>
          <w:sz w:val="28"/>
          <w:szCs w:val="28"/>
        </w:rPr>
        <w:t xml:space="preserve">администрация городского округа город Арзамас Нижегородской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Архивный сектор - архивный сектор департамента организационно-кадровой работы администрации городского округа город Арзамас Нижегородской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sz w:val="28"/>
          <w:szCs w:val="28"/>
          <w:highlight w:val="white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физические и юридические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</w:t>
      </w:r>
      <w:r>
        <w:rPr>
          <w:rFonts w:eastAsia="Calibri"/>
          <w:sz w:val="28"/>
          <w:szCs w:val="28"/>
          <w:lang w:eastAsia="ru-RU"/>
        </w:rPr>
        <w:t xml:space="preserve">государственных и муниципальных услуг и федеральными органами исполнител</w:t>
      </w:r>
      <w:r>
        <w:rPr>
          <w:rFonts w:eastAsia="Calibri"/>
          <w:sz w:val="28"/>
          <w:szCs w:val="28"/>
          <w:lang w:eastAsia="ru-RU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 xml:space="preserve">порядке заключения соглашений.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Опекун - опекун (попечитель) несовершеннолетнего либо недееспособного.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02"/>
        <w:ind w:left="709"/>
        <w:jc w:val="both"/>
        <w:spacing w:line="276" w:lineRule="auto"/>
        <w:rPr>
          <w:rFonts w:eastAsia="Calibri"/>
          <w:sz w:val="24"/>
          <w:szCs w:val="28"/>
          <w:lang w:eastAsia="ru-RU"/>
        </w:rPr>
      </w:pPr>
      <w:r>
        <w:rPr>
          <w:rFonts w:eastAsia="Calibri"/>
          <w:sz w:val="24"/>
          <w:szCs w:val="28"/>
          <w:lang w:eastAsia="ru-RU"/>
        </w:rPr>
      </w:r>
      <w:r>
        <w:rPr>
          <w:rFonts w:eastAsia="Calibri"/>
          <w:sz w:val="24"/>
          <w:szCs w:val="28"/>
          <w:lang w:eastAsia="ru-RU"/>
        </w:rPr>
      </w:r>
      <w:r>
        <w:rPr>
          <w:rFonts w:eastAsia="Calibri"/>
          <w:sz w:val="24"/>
          <w:szCs w:val="28"/>
          <w:lang w:eastAsia="ru-RU"/>
        </w:rPr>
      </w:r>
    </w:p>
    <w:p>
      <w:pPr>
        <w:pStyle w:val="902"/>
        <w:ind w:left="709"/>
        <w:jc w:val="both"/>
        <w:spacing w:line="276" w:lineRule="auto"/>
        <w:rPr>
          <w:rFonts w:eastAsia="Calibri"/>
          <w:sz w:val="24"/>
          <w:szCs w:val="28"/>
          <w:lang w:eastAsia="ru-RU"/>
        </w:rPr>
      </w:pPr>
      <w:r>
        <w:rPr>
          <w:rFonts w:eastAsia="Calibri"/>
          <w:sz w:val="24"/>
          <w:szCs w:val="28"/>
          <w:lang w:eastAsia="ru-RU"/>
        </w:rPr>
        <w:br w:type="page" w:clear="all"/>
      </w:r>
      <w:r>
        <w:rPr>
          <w:rFonts w:eastAsia="Calibri"/>
          <w:sz w:val="24"/>
          <w:szCs w:val="28"/>
          <w:lang w:eastAsia="ru-RU"/>
        </w:rPr>
      </w:r>
      <w:r>
        <w:rPr>
          <w:rFonts w:eastAsia="Calibri"/>
          <w:sz w:val="24"/>
          <w:szCs w:val="28"/>
          <w:lang w:eastAsia="ru-RU"/>
        </w:rPr>
      </w:r>
    </w:p>
    <w:p>
      <w:pPr>
        <w:jc w:val="center"/>
        <w:spacing w:after="240"/>
        <w:rPr>
          <w:bCs/>
          <w:sz w:val="24"/>
          <w:szCs w:val="24"/>
        </w:rPr>
        <w:outlineLvl w:val="1"/>
      </w:pPr>
      <w:r>
        <w:rPr>
          <w:bCs/>
          <w:sz w:val="24"/>
          <w:szCs w:val="24"/>
          <w:lang w:val="en-US" w:eastAsia="ru-RU"/>
        </w:rPr>
        <w:t xml:space="preserve">II</w:t>
      </w:r>
      <w:r>
        <w:rPr>
          <w:bCs/>
          <w:sz w:val="24"/>
          <w:szCs w:val="24"/>
          <w:lang w:eastAsia="ru-RU"/>
        </w:rPr>
        <w:t xml:space="preserve">. Идентификаторы категорий (признаков) заявителей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3"/>
        <w:ind w:left="83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7796"/>
        <w:gridCol w:w="1560"/>
      </w:tblGrid>
      <w:tr>
        <w:trPr>
          <w:trHeight w:val="815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обращения: </w:t>
            </w:r>
            <w:r>
              <w:rPr>
                <w:color w:val="000000"/>
                <w:sz w:val="24"/>
                <w:szCs w:val="24"/>
              </w:rPr>
              <w:t xml:space="preserve">выдача архивных справок, </w:t>
            </w:r>
            <w:r>
              <w:rPr>
                <w:sz w:val="24"/>
                <w:szCs w:val="24"/>
                <w:lang w:eastAsia="ru-RU"/>
              </w:rPr>
              <w:t xml:space="preserve">подтверждающих право на владение землей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обратившееся самостоятельно,</w:t>
            </w:r>
            <w:r>
              <w:rPr>
                <w:color w:val="000000"/>
                <w:shd w:val="clear" w:color="auto" w:fill="ffffff"/>
              </w:rPr>
              <w:t xml:space="preserve"> право собственности на земельный участок зарегистрировано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от имени которого обратился представитель по доверенности</w:t>
            </w:r>
            <w:r>
              <w:rPr>
                <w:color w:val="000000"/>
                <w:shd w:val="clear" w:color="auto" w:fill="ffffff"/>
              </w:rPr>
              <w:t xml:space="preserve">, право собственности на земельный участок зарегистрировано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обратившееся самостоятельно, </w:t>
            </w:r>
            <w:r>
              <w:rPr>
                <w:color w:val="000000"/>
                <w:shd w:val="clear" w:color="auto" w:fill="ffffff"/>
              </w:rPr>
              <w:t xml:space="preserve">право собственности на земельный участок не зарегистрировано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от имени которого обратился представитель по доверенности,</w:t>
            </w:r>
            <w:r>
              <w:rPr>
                <w:color w:val="000000"/>
                <w:shd w:val="clear" w:color="auto" w:fill="ffffff"/>
              </w:rPr>
              <w:t xml:space="preserve"> право собственности на земельный участок не зарегистрировано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обращаются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обращаются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имени которого обратился представитель по доверенности,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имени которого обратился представитель по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доверенности, право собственности на земельный участок зарегистрировано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обратился представитель по доверенности, право собственности на земельный участок зарегистрировано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обратился представитель по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65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65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527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527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через представителя,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А19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через представителя,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через представителя,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left="34" w:right="-536" w:hanging="34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через представителя,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обращения: </w:t>
            </w:r>
            <w:r>
              <w:rPr>
                <w:color w:val="000000"/>
                <w:sz w:val="24"/>
                <w:szCs w:val="24"/>
              </w:rPr>
              <w:t xml:space="preserve">выдача </w:t>
            </w:r>
            <w:r>
              <w:rPr>
                <w:sz w:val="24"/>
                <w:szCs w:val="24"/>
                <w:lang w:eastAsia="ru-RU"/>
              </w:rPr>
              <w:t xml:space="preserve">копий архивных документов, подтверждающих право на владение землей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обратившееся самостоятельно,</w:t>
            </w:r>
            <w:r>
              <w:rPr>
                <w:color w:val="000000"/>
                <w:shd w:val="clear" w:color="auto" w:fill="ffffff"/>
              </w:rPr>
              <w:t xml:space="preserve"> право собственности на земельный участок зарегистрировано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</w:t>
            </w:r>
            <w:r>
              <w:rPr>
                <w:color w:val="ff0000"/>
                <w:sz w:val="24"/>
                <w:szCs w:val="24"/>
              </w:rPr>
              <w:t xml:space="preserve">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от имени которого обратился представитель по доверенности</w:t>
            </w:r>
            <w:r>
              <w:rPr>
                <w:color w:val="000000"/>
                <w:shd w:val="clear" w:color="auto" w:fill="ffffff"/>
              </w:rPr>
              <w:t xml:space="preserve">, право собственности на земельный участок зарегистрировано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обратившееся самостоятельно, </w:t>
            </w:r>
            <w:r>
              <w:rPr>
                <w:color w:val="000000"/>
                <w:shd w:val="clear" w:color="auto" w:fill="ffffff"/>
              </w:rPr>
              <w:t xml:space="preserve">право собственности на земельный участок не зарегистрировано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vAlign w:val="center"/>
            <w:textDirection w:val="lrTb"/>
            <w:noWrap w:val="false"/>
          </w:tcPr>
          <w:p>
            <w:pPr>
              <w:pStyle w:val="919"/>
              <w:keepNext/>
              <w:spacing w:before="0" w:beforeAutospacing="0" w:after="160" w:afterAutospacing="0"/>
            </w:pPr>
            <w:r>
              <w:rPr>
                <w:color w:val="000000"/>
              </w:rPr>
              <w:t xml:space="preserve">Физическое лицо, от имени которого обратился представитель по доверенности,</w:t>
            </w:r>
            <w:r>
              <w:rPr>
                <w:color w:val="000000"/>
                <w:shd w:val="clear" w:color="auto" w:fill="ffffff"/>
              </w:rPr>
              <w:t xml:space="preserve"> право собственности на земельный участок не зарегистрировано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</w:t>
            </w:r>
            <w:r>
              <w:rPr>
                <w:color w:val="ff0000"/>
                <w:sz w:val="24"/>
                <w:szCs w:val="24"/>
              </w:rPr>
              <w:t xml:space="preserve">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обращаются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А29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обращаются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имени которого обратился представитель по доверенности,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имени которого обратился представитель по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доверенности, право собственности на земельный участок зарегистрировано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обратился представитель по доверенности, право собственности на земельный участок зарегистрировано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от имени которого обратился представитель по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527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А39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527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через представителя,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несовершеннолетнего обращается через представителя,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через представителя,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7"/>
              </w:numPr>
              <w:ind w:right="-536" w:hanging="862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через представителя,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А48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 обращения: Исправление допущенных опечаток и ошибок в документах, выданных по результатам предоставления Услуги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Физическое лицо обращается лично, получил документ по результатам Услуги с опечаткой 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Физическое лицо обращается через представителя, получил документ по результатам Услуги с опечаткой 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обращаются лично,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обращаются лично,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имени которого обратился представитель по доверенности, право собственности на земельный участок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jc w:val="both"/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Наследники физических лиц,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имени которого обратился представитель по доверенности, право собственности на земельный участок не зарегистрировано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Лицо, действующее от имени юридического лица по доверенности, получил документ по результатам Услуги с опечаткой 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Физическое лицо – родитель несовершеннолетнего, обращается лично, получил документ по результатам Услуги с опечаткой или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Физическое лицо – родитель несовершеннолетнего, обращается через представителя, получил документ по результатам Услуги с опечаткой или ошибкой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Б10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Физическое лицо – опекун несовершеннолетнего, обращается лично, получил документ по результатам Услуги с опечаткой или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Б11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spacing w:after="16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Физическое лицо – опекун несовершеннолетнего, обращается через представителя, получил документ по результатам Услуги с опечаткой или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Б12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лично, </w:t>
            </w:r>
            <w:r>
              <w:rPr>
                <w:color w:val="000000"/>
                <w:sz w:val="24"/>
                <w:szCs w:val="24"/>
              </w:rPr>
              <w:t xml:space="preserve">получил документ по результатам Услуги с опечаткой или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Б13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902"/>
              <w:numPr>
                <w:ilvl w:val="0"/>
                <w:numId w:val="6"/>
              </w:numPr>
              <w:ind w:left="0" w:right="-536" w:firstLine="0"/>
              <w:shd w:val="clear" w:color="ffffff" w:themeColor="background1" w:fill="ffffff" w:themeFill="background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7796" w:type="dxa"/>
            <w:textDirection w:val="lrTb"/>
            <w:noWrap w:val="false"/>
          </w:tcPr>
          <w:p>
            <w:pPr>
              <w:keepNext/>
              <w:spacing w:after="160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- опекун совершеннолетнего недееспособного обращается через представителя, </w:t>
            </w:r>
            <w:r>
              <w:rPr>
                <w:color w:val="000000"/>
                <w:sz w:val="24"/>
                <w:szCs w:val="24"/>
              </w:rPr>
              <w:t xml:space="preserve">получил документ по результатам Услуги с опечаткой или ошибкой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Б14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</w:tbl>
    <w:p>
      <w:pPr>
        <w:pStyle w:val="899"/>
        <w:ind w:firstLine="0"/>
        <w:keepNext/>
        <w:spacing w:line="240" w:lineRule="auto"/>
        <w:tabs>
          <w:tab w:val="clear" w:pos="851" w:leader="none"/>
        </w:tabs>
        <w:rPr>
          <w:szCs w:val="24"/>
        </w:rPr>
      </w:pPr>
      <w:r>
        <w:rPr>
          <w:szCs w:val="24"/>
        </w:rPr>
        <w:br w:type="page" w:clear="all"/>
      </w:r>
      <w:r>
        <w:rPr>
          <w:szCs w:val="24"/>
        </w:rPr>
      </w:r>
      <w:r>
        <w:rPr>
          <w:szCs w:val="24"/>
        </w:rPr>
      </w:r>
    </w:p>
    <w:p>
      <w:pPr>
        <w:pStyle w:val="899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spacing w:after="240"/>
        <w:rPr>
          <w:bCs/>
          <w:sz w:val="24"/>
          <w:szCs w:val="24"/>
          <w:lang w:eastAsia="ru-RU"/>
        </w:rPr>
        <w:outlineLvl w:val="1"/>
      </w:pPr>
      <w:r>
        <w:rPr>
          <w:bCs/>
          <w:sz w:val="24"/>
          <w:szCs w:val="24"/>
          <w:lang w:val="en-US" w:eastAsia="ru-RU"/>
        </w:rPr>
        <w:t xml:space="preserve">III</w:t>
      </w:r>
      <w:r>
        <w:rPr>
          <w:bCs/>
          <w:sz w:val="24"/>
          <w:szCs w:val="24"/>
          <w:lang w:eastAsia="ru-RU"/>
        </w:rPr>
        <w:t xml:space="preserve">. Исчерпывающий перечень документов, необходимых для предоставления Услуги</w:t>
      </w:r>
      <w:r>
        <w:rPr>
          <w:bCs/>
          <w:sz w:val="24"/>
          <w:szCs w:val="24"/>
          <w:lang w:eastAsia="ru-RU"/>
        </w:rPr>
      </w:r>
      <w:r>
        <w:rPr>
          <w:bCs/>
          <w:sz w:val="24"/>
          <w:szCs w:val="24"/>
          <w:lang w:eastAsia="ru-RU"/>
        </w:rPr>
      </w:r>
    </w:p>
    <w:p>
      <w:pPr>
        <w:pStyle w:val="913"/>
        <w:ind w:left="807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>
        <w:trPr>
          <w:jc w:val="center"/>
          <w:trHeight w:val="1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необходимых для предоставления Услуги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представлению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1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А1-А4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Заявление о предоставлении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документа; МФЦ - предоставляется оригинал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Б1-Б1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заявление об исправлении допущенных опечаток и ошибок в документах, выданных по результатам предоставления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Орган местного самоуправления - предоставляется оригинал документа; МФЦ - предоставляется оригинал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соответствии с формой, предусмотренной в приложении к настоящему Административному регламенту;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А1-Б1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документы, удостоверяющие личность: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паспорт гражданина Российской Федерации;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временное удостоверение личности лица без гражданства в Российской Федерации;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документ, удостоверяющий личность иностранного гражданина;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удостоверения личности, возвращается </w:t>
            </w:r>
            <w:r>
              <w:rPr>
                <w:rFonts w:eastAsia="Calibri"/>
                <w:sz w:val="24"/>
                <w:szCs w:val="24"/>
              </w:rPr>
              <w:t xml:space="preserve">заявителю;  МФЦ</w:t>
            </w:r>
            <w:r>
              <w:rPr>
                <w:rFonts w:eastAsia="Calibri"/>
                <w:sz w:val="24"/>
                <w:szCs w:val="24"/>
              </w:rPr>
              <w:t xml:space="preserve"> - предоставляется оригинал документа для удостоверения личности, возвращается заявителю.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А2, А4</w:t>
            </w:r>
            <w:r>
              <w:rPr>
                <w:sz w:val="24"/>
                <w:szCs w:val="24"/>
              </w:rPr>
              <w:t xml:space="preserve">, А7,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А8,</w:t>
            </w:r>
            <w:r>
              <w:rPr>
                <w:sz w:val="24"/>
                <w:szCs w:val="24"/>
              </w:rPr>
              <w:t xml:space="preserve"> А11, А12, </w:t>
            </w:r>
            <w:r>
              <w:rPr>
                <w:sz w:val="24"/>
                <w:szCs w:val="24"/>
              </w:rPr>
              <w:t xml:space="preserve">А15, А16, А19, А20, А23</w:t>
            </w:r>
            <w:r>
              <w:rPr>
                <w:sz w:val="24"/>
                <w:szCs w:val="24"/>
              </w:rPr>
              <w:t xml:space="preserve">, А24, А</w:t>
            </w: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, А</w:t>
            </w: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А31, А32,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А35, А36, А39, А40,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А44, А47, А48,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Б2, Б5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Б6, Б7, </w:t>
            </w:r>
            <w:r>
              <w:rPr>
                <w:sz w:val="24"/>
                <w:szCs w:val="24"/>
              </w:rPr>
              <w:t xml:space="preserve">Б10</w:t>
            </w:r>
            <w:r>
              <w:rPr>
                <w:sz w:val="24"/>
                <w:szCs w:val="24"/>
              </w:rPr>
              <w:t xml:space="preserve">, Б12, Б14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Нотариальная доверенность на представление интересов физического лица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А5, А6, А7, А8, А29, А30, А31, А32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Б3, Б4,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Б5, Б6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Завещание, свидетельство о праве на наследство, справка от нотариуса об оформлении наследства или копии документов, подтверждающих </w:t>
            </w:r>
            <w:r>
              <w:rPr>
                <w:rFonts w:eastAsia="Calibri"/>
                <w:sz w:val="24"/>
                <w:szCs w:val="24"/>
              </w:rPr>
              <w:t xml:space="preserve">родство,  выданные</w:t>
            </w:r>
            <w:r>
              <w:rPr>
                <w:rFonts w:eastAsia="Calibri"/>
                <w:sz w:val="24"/>
                <w:szCs w:val="24"/>
              </w:rPr>
              <w:t xml:space="preserve"> компетентными органами иностранного государства, и их нотариально удостоверенный перевод на русский язык (свидетельство о рождении, свидетельство о браке, свидетельство о расторжении брака).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А3, А4, А6, А8, А14, А16, А18, А20, А22, А24, А27, А28, А30, А32, А34, А36,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А38, А40, А42, А44, А46, А48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Документы, подтверждающие право на владение (пользование, распоряжение) земельным участком: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копия свидетельства на право собственности, если права не зарегистрированы в Едином государственном реестре недвижимости;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 копия договора аренды земельного участка, если права на него не зарегистрированы в </w:t>
            </w:r>
            <w:r>
              <w:rPr>
                <w:rFonts w:eastAsia="Calibri"/>
                <w:sz w:val="24"/>
                <w:szCs w:val="24"/>
              </w:rPr>
              <w:t xml:space="preserve">Едином государственном реестре недвижимости;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копия договора застройки дома на интересующем земельном участке, если права на него не зарегистрированы в Едином государственном реестре недвижимости;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копия договора продажи земельного участка или объекта, находящегося на нем, если права на него не зарегистрированы в Едином государственном реестре недвижимости;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копия домовой книги;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копия договора дарения на данный земельный участок или объект, находящийся на нем, если права на него не зарегистрированы в Едином государственном реестре недвижимости;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информация из БТИ о годе застройки дома и выделении земельного участка.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</w:t>
            </w:r>
            <w:r>
              <w:rPr>
                <w:rFonts w:eastAsia="Calibri"/>
                <w:sz w:val="24"/>
                <w:szCs w:val="24"/>
              </w:rPr>
              <w:t xml:space="preserve">возвращается заявителю.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, А</w:t>
            </w:r>
            <w:r>
              <w:rPr>
                <w:sz w:val="24"/>
                <w:szCs w:val="24"/>
              </w:rPr>
              <w:t xml:space="preserve">12, А35</w:t>
            </w:r>
            <w:r>
              <w:rPr>
                <w:sz w:val="24"/>
                <w:szCs w:val="24"/>
              </w:rPr>
              <w:t xml:space="preserve">, А</w:t>
            </w: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  <w:t xml:space="preserve">, Б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доверенность на представление интересов юридического лица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- 1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Б1-Б1</w:t>
            </w: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наличие опечатки и ошибки в выданных в результате предоставления Услуги документах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</w:t>
            </w:r>
            <w:r>
              <w:rPr>
                <w:color w:val="000000"/>
                <w:sz w:val="24"/>
                <w:szCs w:val="24"/>
              </w:rPr>
              <w:t xml:space="preserve">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количество экземпляров - 1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А1-Б14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Согласие на обработку персональных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соответствии с формой, предусмотренной в приложении к настоящему Административному регламенту;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экземпляров - 1</w:t>
            </w:r>
            <w:r/>
          </w:p>
        </w:tc>
      </w:tr>
      <w:tr>
        <w:trPr>
          <w:jc w:val="center"/>
          <w:trHeight w:val="69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Исчерпывающий перечень документов (информации), необходимых в соответ</w:t>
            </w:r>
            <w:r>
              <w:rPr>
                <w:color w:val="000000"/>
                <w:sz w:val="24"/>
                <w:szCs w:val="24"/>
              </w:rPr>
              <w:t xml:space="preserve">ствии с законодательством или иными нормативными правовыми актами для предоставления муниципальной,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А1, А2, А5, А7, А9, А11, А13, А15, А17, А19, А21, А2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А25, А2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, А29, А31, А33, А35, А37, А39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А41, А43, А45, А47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МФЦ - предоставляется оригинал документа, возвращается заявителю.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- 1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val="en-US" w:eastAsia="ru-RU"/>
        </w:rPr>
        <w:outlineLvl w:val="1"/>
      </w:pP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  <w:r>
        <w:rPr>
          <w:bCs/>
          <w:sz w:val="24"/>
          <w:szCs w:val="24"/>
          <w:lang w:val="en-US" w:eastAsia="ru-RU"/>
        </w:rPr>
      </w:r>
    </w:p>
    <w:p>
      <w:pPr>
        <w:jc w:val="center"/>
        <w:spacing w:after="240"/>
        <w:rPr>
          <w:bCs/>
          <w:sz w:val="24"/>
          <w:szCs w:val="24"/>
          <w:lang w:eastAsia="ru-RU"/>
        </w:rPr>
        <w:outlineLvl w:val="1"/>
      </w:pPr>
      <w:r>
        <w:rPr>
          <w:bCs/>
          <w:sz w:val="24"/>
          <w:szCs w:val="24"/>
          <w:lang w:val="en-US" w:eastAsia="ru-RU"/>
        </w:rPr>
        <w:t xml:space="preserve">IV</w:t>
      </w:r>
      <w:r>
        <w:rPr>
          <w:bCs/>
          <w:sz w:val="24"/>
          <w:szCs w:val="24"/>
          <w:lang w:eastAsia="ru-RU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>
        <w:rPr>
          <w:bCs/>
          <w:sz w:val="24"/>
          <w:szCs w:val="24"/>
          <w:lang w:eastAsia="ru-RU"/>
        </w:rPr>
      </w:r>
      <w:r>
        <w:rPr>
          <w:bCs/>
          <w:sz w:val="24"/>
          <w:szCs w:val="24"/>
          <w:lang w:eastAsia="ru-RU"/>
        </w:rPr>
      </w:r>
    </w:p>
    <w:p>
      <w:pPr>
        <w:pStyle w:val="913"/>
        <w:ind w:left="7795" w:hanging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1"/>
        <w:gridCol w:w="822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оснований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Идентификатор категорий (признаков) заявителей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А1-Б1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ind w:firstLine="222"/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</w:t>
            </w:r>
            <w:r>
              <w:rPr>
                <w:sz w:val="24"/>
                <w:szCs w:val="24"/>
              </w:rPr>
              <w:t xml:space="preserve"> не соблюдены требования к формату такого заявления о предоставлении Услуги и прилагаемых к нему документов,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А1-Б1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А1-Б1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4.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А1-Б1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5.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Неустановление</w:t>
            </w:r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r>
              <w:rPr>
                <w:sz w:val="24"/>
                <w:szCs w:val="24"/>
              </w:rPr>
              <w:t xml:space="preserve">непредъявление</w:t>
            </w:r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А1-Б1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Наличие противоречивых сведений в заявлении о предоставлении Услуги и приложенных к нему документах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</w:t>
            </w:r>
            <w:r>
              <w:rPr>
                <w:sz w:val="24"/>
                <w:szCs w:val="24"/>
              </w:rPr>
              <w:t xml:space="preserve">Б1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1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Отсутствует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6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направлено в Архив, в полномочия которого не входит предоставление Услуги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А1-Б1</w:t>
            </w: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отсутствие опечаток и ошибок в выданных в результате предоставления Услуги документах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222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Б1-Б1</w:t>
            </w: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keepNext/>
        <w:spacing w:line="360" w:lineRule="exact"/>
        <w:tabs>
          <w:tab w:val="left" w:pos="10065" w:leader="underscore"/>
        </w:tabs>
        <w:rPr>
          <w:bCs/>
        </w:rPr>
      </w:pPr>
      <w:r>
        <w:rPr>
          <w:sz w:val="24"/>
          <w:szCs w:val="24"/>
        </w:rPr>
        <w:br w:type="page" w:clear="all"/>
      </w:r>
      <w:r>
        <w:rPr>
          <w:bCs/>
          <w:sz w:val="24"/>
          <w:lang w:val="en-US"/>
        </w:rPr>
        <w:t xml:space="preserve">V</w:t>
      </w:r>
      <w:r>
        <w:rPr>
          <w:bCs/>
          <w:sz w:val="24"/>
        </w:rPr>
        <w:t xml:space="preserve">. Формы запроса о предоставлении Услуги и документов, необходимых для предоставления Услуги</w:t>
      </w:r>
      <w:r>
        <w:rPr>
          <w:bCs/>
          <w:sz w:val="24"/>
        </w:rPr>
        <w:br/>
      </w:r>
      <w:r>
        <w:rPr>
          <w:bCs/>
        </w:rPr>
      </w:r>
      <w:r>
        <w:rPr>
          <w:bCs/>
        </w:rPr>
      </w:r>
    </w:p>
    <w:p>
      <w:pPr>
        <w:pStyle w:val="913"/>
        <w:ind w:left="7797" w:hanging="284"/>
        <w:jc w:val="right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left="7797" w:hanging="28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01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выдачи копий архивных документов, подтверждающих право на владение землей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56"/>
        </w:trPr>
        <w:tc>
          <w:tcPr>
            <w:tcW w:w="79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Заявление о </w:t>
            </w:r>
            <w:r>
              <w:rPr>
                <w:color w:val="000000"/>
                <w:sz w:val="24"/>
                <w:szCs w:val="24"/>
              </w:rPr>
              <w:t xml:space="preserve">выдаче  архивных</w:t>
            </w:r>
            <w:r>
              <w:rPr>
                <w:color w:val="000000"/>
                <w:sz w:val="24"/>
                <w:szCs w:val="24"/>
              </w:rPr>
              <w:t xml:space="preserve"> справок, </w:t>
            </w:r>
            <w:r>
              <w:rPr>
                <w:sz w:val="24"/>
                <w:szCs w:val="24"/>
                <w:lang w:eastAsia="ru-RU"/>
              </w:rPr>
              <w:t xml:space="preserve">подтверждающих право на владение землей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tLeast"/>
              <w:tabs>
                <w:tab w:val="left" w:pos="10065" w:leader="none"/>
              </w:tabs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Форма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tLeast"/>
              <w:tabs>
                <w:tab w:val="left" w:pos="10065" w:leader="none"/>
              </w:tabs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56"/>
        </w:trPr>
        <w:tc>
          <w:tcPr>
            <w:tcW w:w="79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Заявление об исправлении допущенных опечаток и ошибок в документах, выданных по результату предоставления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tLeast"/>
              <w:tabs>
                <w:tab w:val="left" w:pos="10065" w:leader="none"/>
              </w:tabs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Форма 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tLeast"/>
              <w:tabs>
                <w:tab w:val="left" w:pos="10065" w:leader="none"/>
              </w:tabs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56"/>
        </w:trPr>
        <w:tc>
          <w:tcPr>
            <w:tcW w:w="79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81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tLeast"/>
              <w:tabs>
                <w:tab w:val="left" w:pos="10065" w:leader="none"/>
              </w:tabs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Форма 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left="6237"/>
        <w:jc w:val="right"/>
        <w:pageBreakBefore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Форма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89"/>
        <w:gridCol w:w="56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уполномоченного 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паспорт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92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копию архивного документа: 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____________ от _______________ выданного: 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(указать наименование организации, выдавшей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подтверждении права на владение землей: 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 жилым домом, под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домовладением, под гаражом, иное)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(указать причину выдачи)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земельного участка 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Месторасположение: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(с указанием адреса)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Владелец участка: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(кто значится в запрашиваемом документе)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документы,  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 право  на  получение запрашиваемой информации: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доверенность,  договор</w:t>
      </w:r>
      <w:r>
        <w:rPr>
          <w:rFonts w:ascii="Times New Roman" w:hAnsi="Times New Roman" w:cs="Times New Roman"/>
          <w:sz w:val="24"/>
          <w:szCs w:val="24"/>
        </w:rPr>
        <w:t xml:space="preserve">  купли-продажи,  свидетельство о праве на наследство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другие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выдать на руки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выслать почтой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(количество необходимых экземпляров копий архивных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документов, прочая информация)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 </w:t>
      </w:r>
      <w:r/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 </w:t>
      </w:r>
      <w:r/>
    </w:p>
    <w:tbl>
      <w:tblPr>
        <w:tblStyle w:val="90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7608"/>
        <w:gridCol w:w="1521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08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08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5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                                                                              _____________________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 xml:space="preserve">(дата подачи </w:t>
      </w:r>
      <w:r>
        <w:rPr>
          <w:b/>
          <w:sz w:val="24"/>
          <w:szCs w:val="24"/>
          <w:vertAlign w:val="subscript"/>
        </w:rPr>
        <w:t xml:space="preserve">запроса)   </w:t>
      </w:r>
      <w:r>
        <w:rPr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(ФИО, подпись)</w:t>
      </w:r>
      <w:r>
        <w:rPr>
          <w:b/>
          <w:sz w:val="24"/>
          <w:szCs w:val="24"/>
          <w:vertAlign w:val="subscript"/>
        </w:rPr>
      </w:r>
      <w:r>
        <w:rPr>
          <w:b/>
          <w:sz w:val="24"/>
          <w:szCs w:val="24"/>
          <w:vertAlign w:val="subscript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                                                                              _____________________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 xml:space="preserve">(дата получения ответа на </w:t>
      </w:r>
      <w:r>
        <w:rPr>
          <w:b/>
          <w:sz w:val="24"/>
          <w:szCs w:val="24"/>
          <w:vertAlign w:val="subscript"/>
        </w:rPr>
        <w:t xml:space="preserve">запрос)   </w:t>
      </w:r>
      <w:r>
        <w:rPr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(ФИО, подпись)</w:t>
      </w:r>
      <w:r>
        <w:rPr>
          <w:b/>
          <w:sz w:val="24"/>
          <w:szCs w:val="24"/>
          <w:vertAlign w:val="subscript"/>
        </w:rPr>
      </w:r>
      <w:r>
        <w:rPr>
          <w:b/>
          <w:sz w:val="24"/>
          <w:szCs w:val="24"/>
          <w:vertAlign w:val="subscript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3"/>
        <w:ind w:left="6237"/>
        <w:jc w:val="right"/>
        <w:pageBreakBefore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Форма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589"/>
        <w:gridCol w:w="56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уполномоченного 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паспорт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92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</w:t>
      </w:r>
      <w:r>
        <w:rPr>
          <w:rFonts w:ascii="Times New Roman" w:hAnsi="Times New Roman" w:cs="Times New Roman"/>
          <w:sz w:val="24"/>
          <w:szCs w:val="24"/>
        </w:rPr>
        <w:t xml:space="preserve">архивную справку на документ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____________ от _______________ выданного: 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(указать наименование организации, выдавшей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подтверждении права на владение землей: 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 жилым домом, под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домовладением, под гаражом, иное)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(указать причину выдачи)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земельного участка 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Месторасположение: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(с указанием адреса)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Владелец участка: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(кто значится в запрашиваемом документе)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документы,  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 право  на  получение запрашиваемой информации: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доверенность,  договор</w:t>
      </w:r>
      <w:r>
        <w:rPr>
          <w:rFonts w:ascii="Times New Roman" w:hAnsi="Times New Roman" w:cs="Times New Roman"/>
          <w:sz w:val="24"/>
          <w:szCs w:val="24"/>
        </w:rPr>
        <w:t xml:space="preserve">  купли-продажи,  свидетельство о праве на наследство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другие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выдать на руки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выслать почтой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(количество необходимых экземпляров копий архивных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документов, прочая информация)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 </w:t>
      </w:r>
      <w:r>
        <w:rPr>
          <w:sz w:val="28"/>
        </w:rPr>
      </w:r>
      <w:r>
        <w:rPr>
          <w:sz w:val="28"/>
        </w:rPr>
      </w:r>
    </w:p>
    <w:p>
      <w:pPr>
        <w:ind w:firstLine="540"/>
        <w:jc w:val="both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При обращении законного представителя/опекуна несовершеннолетнего:</w:t>
      </w:r>
      <w:r>
        <w:rPr>
          <w:sz w:val="28"/>
        </w:rPr>
      </w:r>
      <w:r>
        <w:rPr>
          <w:sz w:val="28"/>
        </w:rPr>
      </w:r>
    </w:p>
    <w:p>
      <w:pPr>
        <w:ind w:firstLine="540"/>
        <w:jc w:val="both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 </w:t>
      </w:r>
      <w:r>
        <w:rPr>
          <w:sz w:val="28"/>
        </w:rPr>
      </w:r>
      <w:r>
        <w:rPr>
          <w:sz w:val="28"/>
        </w:rPr>
      </w:r>
    </w:p>
    <w:tbl>
      <w:tblPr>
        <w:tblStyle w:val="90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7608"/>
        <w:gridCol w:w="1521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08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08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5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Фамилия: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5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Имя: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5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Отчество: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pStyle w:val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                                                                              _____________________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 xml:space="preserve">(дата подачи </w:t>
      </w:r>
      <w:r>
        <w:rPr>
          <w:b/>
          <w:sz w:val="24"/>
          <w:szCs w:val="24"/>
          <w:vertAlign w:val="subscript"/>
        </w:rPr>
        <w:t xml:space="preserve">запроса)   </w:t>
      </w:r>
      <w:r>
        <w:rPr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(ФИО, подпись)</w:t>
      </w:r>
      <w:r>
        <w:rPr>
          <w:b/>
          <w:sz w:val="24"/>
          <w:szCs w:val="24"/>
          <w:vertAlign w:val="subscript"/>
        </w:rPr>
      </w:r>
      <w:r>
        <w:rPr>
          <w:b/>
          <w:sz w:val="24"/>
          <w:szCs w:val="24"/>
          <w:vertAlign w:val="subscript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                                                                              _____________________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 xml:space="preserve">(дата получения ответа на </w:t>
      </w:r>
      <w:r>
        <w:rPr>
          <w:b/>
          <w:sz w:val="24"/>
          <w:szCs w:val="24"/>
          <w:vertAlign w:val="subscript"/>
        </w:rPr>
        <w:t xml:space="preserve">запрос)   </w:t>
      </w:r>
      <w:r>
        <w:rPr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(ФИО, подпись)</w:t>
      </w:r>
      <w:r>
        <w:rPr>
          <w:b/>
          <w:sz w:val="24"/>
          <w:szCs w:val="24"/>
          <w:vertAlign w:val="subscript"/>
        </w:rPr>
      </w:r>
      <w:r>
        <w:rPr>
          <w:b/>
          <w:sz w:val="24"/>
          <w:szCs w:val="24"/>
          <w:vertAlign w:val="subscript"/>
        </w:rPr>
      </w:r>
    </w:p>
    <w:p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3"/>
        <w:ind w:left="6237"/>
        <w:jc w:val="right"/>
        <w:pageBreakBefore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Форма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589"/>
        <w:gridCol w:w="56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keepNext/>
              <w:spacing w:after="160" w:line="259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ind w:right="860"/>
              <w:jc w:val="left"/>
              <w:keepLines/>
              <w:keepNext/>
              <w:rPr>
                <w:i/>
                <w:sz w:val="20"/>
                <w:szCs w:val="20"/>
              </w:rPr>
              <w:suppressLineNumbers w:val="0"/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keepNext/>
              <w:spacing w:after="160" w:line="259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Адрес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ind w:right="500"/>
              <w:jc w:val="left"/>
              <w:keepLines/>
              <w:keepNext/>
              <w:rPr>
                <w:i/>
                <w:sz w:val="20"/>
                <w:szCs w:val="20"/>
              </w:rPr>
              <w:suppressLineNumbers w:val="0"/>
            </w:pPr>
            <w:r>
              <w:rPr>
                <w:i/>
                <w:sz w:val="20"/>
                <w:szCs w:val="20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keepNext/>
              <w:spacing w:after="160" w:line="259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ФИО уполномоченного 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серия, номер, каким органом и когда выдан паспорт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keepNext/>
              <w:spacing w:after="160" w:line="259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представителя заявителя: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contextualSpacing w:val="0"/>
              <w:jc w:val="left"/>
              <w:keepLines/>
              <w:keepNext/>
              <w:rPr>
                <w:i/>
                <w:sz w:val="20"/>
                <w:szCs w:val="20"/>
              </w:rPr>
              <w:suppressLineNumbers w:val="0"/>
            </w:pPr>
            <w:r>
              <w:rPr>
                <w:i/>
                <w:sz w:val="20"/>
                <w:szCs w:val="20"/>
              </w:rPr>
              <w:t xml:space="preserve">(наименование и реквизиты документа)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</w:tbl>
    <w:p>
      <w:pPr>
        <w:contextualSpacing w:val="0"/>
        <w:jc w:val="center"/>
        <w:keepLines/>
        <w:keepNext/>
        <w:spacing w:line="360" w:lineRule="exact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Заявление об исправлении допущенных опечаток и ошибок в документах, выданных по результату предост</w:t>
      </w:r>
      <w:r>
        <w:rPr>
          <w:sz w:val="24"/>
          <w:szCs w:val="24"/>
        </w:rPr>
        <w:t xml:space="preserve">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Сведения о допущенных опечатках и (или) ошибках: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правильное написание соответствующих сведений: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описание опечаток и (или) ошибок: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место совершения опечаток и (или) ошибок: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Способ получения результата Услуги: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в МФЦ (в случае подачи заявления через МФЦ):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посредством почтового отправления: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лично в Органе местного самоуправления: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Форма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обработку персональных данных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 (далее - Субъект), ______________________________________________________,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(последнее - при наличии))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документ, удостоверяющий личность, 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(вид документа)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серия, № ________ _________, выдан ___________________________________________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____________________________________________________________________________,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(кем и когда)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проживающий(ая) ____________________________________________________________,</w:t>
      </w:r>
      <w:r/>
    </w:p>
    <w:p>
      <w:pPr>
        <w:ind w:left="0" w:right="0" w:firstLine="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даю свое согласие администрации городского округа город Арзамас Нижегородской области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(далее – Оператор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на обработку своих персональных данных на следующих условиях: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«Получение архивных справок и копий документов для земли и строительства из архивного фонда», осуществляемой Оператором.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Перечень персональных данных, передаваемых Оператору на обработку: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данные основного документа, удостоверяющего личность гражданина Российской Федерации на территории Российской Федерации, включая: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фамилию, имя, отчество;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дату и место рождения;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СНИЛС;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ИНН;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место проживания;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контактный телефон;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почтовый адрес;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адрес электронной почты;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сведения о наличии, либо отсутствии прав на недвижимое имущество.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N 152-ФЗ «О персональных данных», а также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передачу такой информации третьим лицам в случаях, установленных законодательством.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Настоящее согласие действует бессрочно.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/>
    </w:p>
    <w:p>
      <w:pPr>
        <w:ind w:left="0" w:right="0" w:firstLine="54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Субъект по письменному запросу имеет право на получение информации, касающейся обработки его персональных данных.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"___" _____________ 202__ г.</w:t>
      </w:r>
      <w:r/>
    </w:p>
    <w:p>
      <w:pPr>
        <w:ind w:left="0" w:right="0" w:firstLine="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 ________________________________________________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 фамилия, имя, отчество (последнее - при наличии)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"___" _____________ 202__ г.</w:t>
      </w:r>
      <w:r/>
    </w:p>
    <w:p>
      <w:pPr>
        <w:ind w:left="0" w:right="0" w:firstLine="0"/>
        <w:jc w:val="both"/>
        <w:spacing w:before="1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 ________________________________________________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 фамилия, имя, отчество (последнее - при наличии)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contextualSpacing w:val="0"/>
        <w:jc w:val="left"/>
        <w:keepLines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303040B0204"/>
  </w:font>
  <w:font w:name="Yu Gothic Light">
    <w:panose1 w:val="020B060303080402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</w:pPr>
    <w:r/>
    <w:r/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8" w:firstLine="0"/>
        <w:tabs>
          <w:tab w:val="num" w:pos="1702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4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07">
    <w:name w:val="Heading 1"/>
    <w:link w:val="733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08">
    <w:name w:val="Heading 2"/>
    <w:link w:val="734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09">
    <w:name w:val="Heading 3"/>
    <w:link w:val="735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10">
    <w:name w:val="Heading 4"/>
    <w:link w:val="736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11">
    <w:name w:val="Heading 5"/>
    <w:link w:val="737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12">
    <w:name w:val="Heading 6"/>
    <w:link w:val="738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13">
    <w:name w:val="Heading 7"/>
    <w:basedOn w:val="706"/>
    <w:next w:val="706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4">
    <w:name w:val="Heading 8"/>
    <w:basedOn w:val="706"/>
    <w:next w:val="706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15">
    <w:name w:val="Heading 9"/>
    <w:basedOn w:val="706"/>
    <w:next w:val="70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1 Char"/>
    <w:basedOn w:val="716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1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basedOn w:val="716"/>
    <w:uiPriority w:val="10"/>
    <w:rPr>
      <w:sz w:val="48"/>
      <w:szCs w:val="48"/>
    </w:rPr>
  </w:style>
  <w:style w:type="character" w:styleId="729" w:customStyle="1">
    <w:name w:val="Subtitle Char"/>
    <w:basedOn w:val="716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Caption Char"/>
    <w:basedOn w:val="716"/>
    <w:uiPriority w:val="35"/>
    <w:rPr>
      <w:b/>
      <w:bCs/>
      <w:color w:val="5b9bd5" w:themeColor="accent1"/>
      <w:sz w:val="18"/>
      <w:szCs w:val="18"/>
    </w:rPr>
  </w:style>
  <w:style w:type="character" w:styleId="733" w:customStyle="1">
    <w:name w:val="Заголовок 1 Знак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16"/>
    <w:link w:val="708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706"/>
    <w:next w:val="706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Название Знак"/>
    <w:basedOn w:val="716"/>
    <w:link w:val="742"/>
    <w:uiPriority w:val="10"/>
    <w:rPr>
      <w:sz w:val="48"/>
      <w:szCs w:val="48"/>
    </w:rPr>
  </w:style>
  <w:style w:type="paragraph" w:styleId="744">
    <w:name w:val="Subtitle"/>
    <w:basedOn w:val="706"/>
    <w:next w:val="70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16"/>
    <w:link w:val="744"/>
    <w:uiPriority w:val="11"/>
    <w:rPr>
      <w:sz w:val="24"/>
      <w:szCs w:val="24"/>
    </w:rPr>
  </w:style>
  <w:style w:type="paragraph" w:styleId="746">
    <w:name w:val="Quote"/>
    <w:basedOn w:val="706"/>
    <w:next w:val="706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6"/>
    <w:next w:val="706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16"/>
    <w:uiPriority w:val="99"/>
  </w:style>
  <w:style w:type="character" w:styleId="751" w:customStyle="1">
    <w:name w:val="Footer Char"/>
    <w:basedOn w:val="716"/>
    <w:uiPriority w:val="99"/>
  </w:style>
  <w:style w:type="paragraph" w:styleId="752">
    <w:name w:val="Caption"/>
    <w:basedOn w:val="706"/>
    <w:next w:val="706"/>
    <w:link w:val="7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3" w:customStyle="1">
    <w:name w:val="Название объекта Знак"/>
    <w:basedOn w:val="716"/>
    <w:link w:val="752"/>
    <w:uiPriority w:val="35"/>
    <w:rPr>
      <w:b/>
      <w:bCs/>
      <w:color w:val="5b9bd5" w:themeColor="accent1"/>
      <w:sz w:val="18"/>
      <w:szCs w:val="18"/>
    </w:rPr>
  </w:style>
  <w:style w:type="table" w:styleId="754" w:customStyle="1">
    <w:name w:val="Table Grid Light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>
    <w:name w:val="Plain Table 1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3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5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7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8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7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8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9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0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6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7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8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9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0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4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5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6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7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8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9" w:customStyle="1">
    <w:name w:val="Footnote Text Char"/>
    <w:uiPriority w:val="99"/>
    <w:rPr>
      <w:sz w:val="18"/>
    </w:rPr>
  </w:style>
  <w:style w:type="character" w:styleId="880" w:customStyle="1">
    <w:name w:val="Endnote Text Char"/>
    <w:uiPriority w:val="99"/>
    <w:rPr>
      <w:sz w:val="20"/>
    </w:rPr>
  </w:style>
  <w:style w:type="paragraph" w:styleId="881">
    <w:name w:val="toc 1"/>
    <w:basedOn w:val="706"/>
    <w:next w:val="706"/>
    <w:uiPriority w:val="39"/>
    <w:unhideWhenUsed/>
    <w:pPr>
      <w:spacing w:after="57"/>
    </w:pPr>
  </w:style>
  <w:style w:type="paragraph" w:styleId="882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83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84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85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6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7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8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9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6"/>
    <w:next w:val="706"/>
    <w:uiPriority w:val="99"/>
    <w:unhideWhenUsed/>
  </w:style>
  <w:style w:type="character" w:styleId="892">
    <w:name w:val="annotation reference"/>
    <w:uiPriority w:val="99"/>
    <w:rPr>
      <w:sz w:val="16"/>
      <w:szCs w:val="16"/>
    </w:rPr>
  </w:style>
  <w:style w:type="paragraph" w:styleId="893">
    <w:name w:val="annotation text"/>
    <w:basedOn w:val="706"/>
    <w:link w:val="894"/>
    <w:uiPriority w:val="99"/>
    <w:unhideWhenUsed/>
    <w:rPr>
      <w:szCs w:val="20"/>
    </w:rPr>
  </w:style>
  <w:style w:type="character" w:styleId="894" w:customStyle="1">
    <w:name w:val="Текст примечания Знак"/>
    <w:basedOn w:val="716"/>
    <w:link w:val="89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95">
    <w:name w:val="Balloon Text"/>
    <w:basedOn w:val="706"/>
    <w:link w:val="89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716"/>
    <w:link w:val="895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97">
    <w:name w:val="annotation subject"/>
    <w:basedOn w:val="893"/>
    <w:next w:val="893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4"/>
    <w:link w:val="89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99" w:customStyle="1">
    <w:name w:val="! ТЗ Стиль __ТекстОсн_1и + Times New Roman 12 пт По ширине Первая стр..."/>
    <w:basedOn w:val="706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00" w:customStyle="1">
    <w:name w:val="Сетка таблицы3"/>
    <w:basedOn w:val="717"/>
    <w:next w:val="901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1">
    <w:name w:val="Table Grid"/>
    <w:basedOn w:val="7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List Paragraph"/>
    <w:basedOn w:val="706"/>
    <w:uiPriority w:val="34"/>
    <w:qFormat/>
    <w:pPr>
      <w:contextualSpacing/>
      <w:ind w:left="720"/>
    </w:pPr>
  </w:style>
  <w:style w:type="paragraph" w:styleId="903">
    <w:name w:val="Header"/>
    <w:basedOn w:val="706"/>
    <w:link w:val="9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716"/>
    <w:link w:val="903"/>
    <w:uiPriority w:val="99"/>
    <w:rPr>
      <w:rFonts w:ascii="Times New Roman" w:hAnsi="Times New Roman" w:eastAsia="Times New Roman" w:cs="Times New Roman"/>
      <w:sz w:val="20"/>
    </w:rPr>
  </w:style>
  <w:style w:type="paragraph" w:styleId="905">
    <w:name w:val="Footer"/>
    <w:basedOn w:val="706"/>
    <w:link w:val="9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716"/>
    <w:link w:val="905"/>
    <w:uiPriority w:val="99"/>
    <w:rPr>
      <w:rFonts w:ascii="Times New Roman" w:hAnsi="Times New Roman" w:eastAsia="Times New Roman" w:cs="Times New Roman"/>
      <w:sz w:val="20"/>
    </w:rPr>
  </w:style>
  <w:style w:type="paragraph" w:styleId="907">
    <w:name w:val="endnote text"/>
    <w:basedOn w:val="706"/>
    <w:link w:val="908"/>
    <w:uiPriority w:val="99"/>
    <w:semiHidden/>
    <w:unhideWhenUsed/>
    <w:rPr>
      <w:szCs w:val="20"/>
    </w:rPr>
  </w:style>
  <w:style w:type="character" w:styleId="908" w:customStyle="1">
    <w:name w:val="Текст концевой сноски Знак"/>
    <w:basedOn w:val="716"/>
    <w:link w:val="90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09">
    <w:name w:val="endnote reference"/>
    <w:basedOn w:val="716"/>
    <w:uiPriority w:val="99"/>
    <w:semiHidden/>
    <w:unhideWhenUsed/>
    <w:rPr>
      <w:vertAlign w:val="superscript"/>
    </w:rPr>
  </w:style>
  <w:style w:type="paragraph" w:styleId="910">
    <w:name w:val="footnote text"/>
    <w:basedOn w:val="706"/>
    <w:link w:val="911"/>
    <w:uiPriority w:val="99"/>
    <w:unhideWhenUsed/>
    <w:rPr>
      <w:szCs w:val="20"/>
    </w:rPr>
  </w:style>
  <w:style w:type="character" w:styleId="911" w:customStyle="1">
    <w:name w:val="Текст сноски Знак"/>
    <w:basedOn w:val="716"/>
    <w:link w:val="91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12">
    <w:name w:val="footnote reference"/>
    <w:basedOn w:val="716"/>
    <w:uiPriority w:val="99"/>
    <w:semiHidden/>
    <w:unhideWhenUsed/>
    <w:rPr>
      <w:vertAlign w:val="superscript"/>
    </w:rPr>
  </w:style>
  <w:style w:type="paragraph" w:styleId="91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14">
    <w:name w:val="Body Text"/>
    <w:basedOn w:val="706"/>
    <w:link w:val="915"/>
    <w:uiPriority w:val="1"/>
    <w:qFormat/>
    <w:pPr>
      <w:widowControl w:val="off"/>
    </w:pPr>
    <w:rPr>
      <w:sz w:val="24"/>
      <w:szCs w:val="24"/>
    </w:rPr>
  </w:style>
  <w:style w:type="character" w:styleId="915" w:customStyle="1">
    <w:name w:val="Основной текст Знак"/>
    <w:basedOn w:val="716"/>
    <w:link w:val="914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16">
    <w:name w:val="HTML Code"/>
    <w:basedOn w:val="716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17">
    <w:name w:val="Hyperlink"/>
    <w:uiPriority w:val="99"/>
    <w:unhideWhenUsed/>
    <w:rPr>
      <w:color w:val="0563c1" w:themeColor="hyperlink"/>
      <w:u w:val="single"/>
    </w:rPr>
  </w:style>
  <w:style w:type="paragraph" w:styleId="918" w:customStyle="1">
    <w:name w:val="ConsPlusNormal"/>
    <w:link w:val="923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919">
    <w:name w:val="Normal (Web)"/>
    <w:basedOn w:val="706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20">
    <w:name w:val="Body Text Indent 2"/>
    <w:basedOn w:val="706"/>
    <w:link w:val="921"/>
    <w:uiPriority w:val="99"/>
    <w:semiHidden/>
    <w:unhideWhenUsed/>
    <w:pPr>
      <w:ind w:left="283"/>
      <w:spacing w:after="120" w:line="480" w:lineRule="auto"/>
    </w:pPr>
  </w:style>
  <w:style w:type="character" w:styleId="921" w:customStyle="1">
    <w:name w:val="Основной текст с отступом 2 Знак"/>
    <w:basedOn w:val="716"/>
    <w:link w:val="920"/>
    <w:uiPriority w:val="99"/>
    <w:semiHidden/>
    <w:rPr>
      <w:rFonts w:ascii="Times New Roman" w:hAnsi="Times New Roman" w:eastAsia="Times New Roman" w:cs="Times New Roman"/>
      <w:sz w:val="20"/>
    </w:rPr>
  </w:style>
  <w:style w:type="paragraph" w:styleId="92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3" w:customStyle="1">
    <w:name w:val="ConsPlusNormal Знак"/>
    <w:link w:val="918"/>
    <w:rPr>
      <w:rFonts w:ascii="Times New Roman" w:hAnsi="Times New Roman" w:eastAsia="Calibri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ED2F-8C85-4903-8D72-75F8DD90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Котенкова Л. А. Начальник отдела Отдел муниципальных услуг и оптимизации процессов</cp:lastModifiedBy>
  <cp:revision>19</cp:revision>
  <dcterms:created xsi:type="dcterms:W3CDTF">2026-01-14T05:49:00Z</dcterms:created>
  <dcterms:modified xsi:type="dcterms:W3CDTF">2026-02-11T08:17:00Z</dcterms:modified>
</cp:coreProperties>
</file>